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456" w:rsidRPr="00CA7456" w:rsidRDefault="00CA7456" w:rsidP="00CA7456">
      <w:pPr>
        <w:spacing w:before="120" w:after="120" w:line="240" w:lineRule="auto"/>
        <w:ind w:firstLine="709"/>
        <w:jc w:val="center"/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ru-RU"/>
        </w:rPr>
      </w:pPr>
      <w:r w:rsidRPr="00CA7456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ru-RU"/>
        </w:rPr>
        <w:t>ЗАЯВЛЕНИЕ:</w:t>
      </w:r>
    </w:p>
    <w:p w:rsidR="00CA7456" w:rsidRPr="00CA7456" w:rsidRDefault="00CA7456" w:rsidP="00CA7456">
      <w:pPr>
        <w:spacing w:before="120" w:after="120" w:line="240" w:lineRule="auto"/>
        <w:ind w:firstLine="709"/>
        <w:jc w:val="center"/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ru-RU"/>
        </w:rPr>
      </w:pPr>
      <w:r w:rsidRPr="00CA7456"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ru-RU"/>
        </w:rPr>
        <w:t>О РЕШЕНИИ ЗАКЛЮЧИТЬ ДОГОВОР</w:t>
      </w:r>
    </w:p>
    <w:p w:rsidR="00CA7456" w:rsidRPr="00CA7456" w:rsidRDefault="00CA7456" w:rsidP="00CA7456">
      <w:pPr>
        <w:keepNext/>
        <w:keepLines/>
        <w:spacing w:before="40" w:after="0"/>
        <w:jc w:val="center"/>
        <w:outlineLvl w:val="2"/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</w:pPr>
      <w:r w:rsidRPr="00CA7456"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  <w:t>Код процедуры «</w:t>
      </w:r>
      <w:r w:rsidR="00D34DC4" w:rsidRPr="00CE2111">
        <w:rPr>
          <w:rFonts w:ascii="GHEA Grapalat" w:hAnsi="GHEA Grapalat" w:cs="Sylfaen"/>
          <w:b/>
          <w:i/>
          <w:sz w:val="20"/>
          <w:szCs w:val="20"/>
          <w:lang w:val="af-ZA"/>
        </w:rPr>
        <w:t>ԳՀ–ԲՄԽԾՁԲ-23/17</w:t>
      </w:r>
      <w:r w:rsidRPr="00CA7456"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  <w:t></w:t>
      </w:r>
    </w:p>
    <w:p w:rsidR="00D71519" w:rsidRDefault="00D71519" w:rsidP="00D71519">
      <w:pPr>
        <w:pStyle w:val="BodyTextIndent"/>
        <w:widowControl w:val="0"/>
        <w:spacing w:line="276" w:lineRule="auto"/>
        <w:ind w:firstLine="567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</w:p>
    <w:p w:rsidR="00CA7456" w:rsidRPr="00D71519" w:rsidRDefault="00D71519" w:rsidP="00D71519">
      <w:pPr>
        <w:pStyle w:val="BodyTextIndent"/>
        <w:widowControl w:val="0"/>
        <w:spacing w:line="276" w:lineRule="auto"/>
        <w:ind w:firstLine="567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  <w:r w:rsidRPr="00D71519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М</w:t>
      </w:r>
      <w:r w:rsidR="00CA7456" w:rsidRPr="00D71519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униципалитет </w:t>
      </w:r>
      <w:proofErr w:type="spellStart"/>
      <w:r w:rsidR="00CA7456" w:rsidRPr="00D71519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Гарни</w:t>
      </w:r>
      <w:proofErr w:type="spellEnd"/>
      <w:r w:rsidR="00CA7456" w:rsidRPr="00CA7456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ниже представляет информацию о решении заключения договора в результате процедуры закупки под кодом «</w:t>
      </w:r>
      <w:r w:rsidR="00D34DC4" w:rsidRPr="00CE2111">
        <w:rPr>
          <w:rFonts w:ascii="GHEA Grapalat" w:hAnsi="GHEA Grapalat" w:cs="Sylfaen"/>
          <w:b/>
          <w:i/>
          <w:sz w:val="20"/>
          <w:szCs w:val="20"/>
          <w:lang w:val="af-ZA"/>
        </w:rPr>
        <w:t>ԳՀ–ԲՄԽԾՁԲ-23/17</w:t>
      </w:r>
      <w:r w:rsidR="00CA7456" w:rsidRPr="00CA7456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 организованной с целью </w:t>
      </w:r>
      <w:r w:rsidRPr="00D71519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на поставку Консультационные услуги технического надзора.</w:t>
      </w:r>
    </w:p>
    <w:p w:rsidR="00CA7456" w:rsidRPr="00CA7456" w:rsidRDefault="00CA7456" w:rsidP="00CA7456">
      <w:pPr>
        <w:keepNext/>
        <w:keepLines/>
        <w:spacing w:before="40" w:after="0"/>
        <w:jc w:val="both"/>
        <w:outlineLvl w:val="2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  <w:r w:rsidRPr="00CA7456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Решением Оценоч</w:t>
      </w:r>
      <w:r w:rsidR="00D34DC4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ной комиссии № 02 от 18</w:t>
      </w:r>
      <w:r w:rsidRPr="00CA7456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.</w:t>
      </w:r>
      <w:r w:rsidR="00D34DC4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07</w:t>
      </w:r>
      <w:r w:rsidRPr="00CA7456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.</w:t>
      </w:r>
      <w:r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2023</w:t>
      </w:r>
      <w:r w:rsidRPr="00CA7456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года</w:t>
      </w:r>
      <w:r w:rsidRPr="00CA7456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br/>
        <w:t xml:space="preserve">утверждены результаты оценки соответствия поданных всеми участниками процедуры заявок требованиям приглашения. Согласно которому: </w:t>
      </w:r>
    </w:p>
    <w:p w:rsidR="00CA3642" w:rsidRPr="00CA7456" w:rsidRDefault="00CA7456" w:rsidP="00CA74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bCs/>
          <w:i/>
          <w:iCs/>
          <w:color w:val="000000"/>
          <w:sz w:val="20"/>
          <w:szCs w:val="20"/>
          <w:lang w:val="ru-RU"/>
        </w:rPr>
      </w:pPr>
      <w:r w:rsidRPr="00CA7456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Лот </w:t>
      </w:r>
      <w:r w:rsidRPr="00CA7456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1</w:t>
      </w:r>
      <w:r w:rsidRPr="00CA7456">
        <w:rPr>
          <w:rFonts w:ascii="GHEA Grapalat" w:eastAsia="Times New Roman" w:hAnsi="GHEA Grapalat" w:cs="Arial Armenian"/>
          <w:b/>
          <w:sz w:val="24"/>
          <w:szCs w:val="24"/>
          <w:lang w:val="af-ZA" w:eastAsia="ru-RU"/>
        </w:rPr>
        <w:t>։</w:t>
      </w:r>
      <w:r w:rsidRPr="00CA7456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="00D34DC4" w:rsidRPr="00D34DC4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Услуги по техническому надзору за строительными работами водопроводов питьевой воды общины </w:t>
      </w:r>
      <w:proofErr w:type="spellStart"/>
      <w:r w:rsidR="00D34DC4" w:rsidRPr="00D34DC4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Гарни</w:t>
      </w:r>
      <w:proofErr w:type="spellEnd"/>
      <w:r w:rsidR="00D34DC4" w:rsidRPr="00D34DC4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</w:t>
      </w:r>
      <w:proofErr w:type="spellStart"/>
      <w:r w:rsidR="00D34DC4" w:rsidRPr="00D34DC4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Котайкского</w:t>
      </w:r>
      <w:proofErr w:type="spellEnd"/>
      <w:r w:rsidR="00D34DC4" w:rsidRPr="00D34DC4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</w:t>
      </w:r>
      <w:proofErr w:type="spellStart"/>
      <w:r w:rsidR="00D34DC4" w:rsidRPr="00D34DC4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марза</w:t>
      </w:r>
      <w:proofErr w:type="spellEnd"/>
      <w:r w:rsidR="00D34DC4" w:rsidRPr="00D34DC4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РА</w:t>
      </w:r>
    </w:p>
    <w:tbl>
      <w:tblPr>
        <w:tblW w:w="10764" w:type="dxa"/>
        <w:tblInd w:w="-7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2055"/>
        <w:gridCol w:w="1915"/>
        <w:gridCol w:w="2610"/>
        <w:gridCol w:w="3474"/>
      </w:tblGrid>
      <w:tr w:rsidR="00CA3642" w:rsidRPr="00CA3642" w:rsidTr="00D71519">
        <w:trPr>
          <w:trHeight w:val="28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3642" w:rsidRPr="00AE7319" w:rsidRDefault="00CA3642" w:rsidP="00CA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Н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/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Н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3642" w:rsidRPr="00AE7319" w:rsidRDefault="00CA3642" w:rsidP="00CA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Имя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proofErr w:type="gramStart"/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пользователя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:</w:t>
            </w:r>
            <w:proofErr w:type="gramEnd"/>
          </w:p>
          <w:p w:rsidR="00CA3642" w:rsidRPr="00AE7319" w:rsidRDefault="00CA3642" w:rsidP="00CA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3642" w:rsidRPr="00AE7319" w:rsidRDefault="00CA3642" w:rsidP="00CA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Приглашение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к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требованиям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соответствующих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приложений</w:t>
            </w:r>
          </w:p>
          <w:p w:rsidR="00CA3642" w:rsidRPr="00AE7319" w:rsidRDefault="00CA3642" w:rsidP="00CA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  <w:t>/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sz w:val="16"/>
                <w:szCs w:val="16"/>
                <w:lang w:val="ru-RU"/>
              </w:rPr>
              <w:t>если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sz w:val="16"/>
                <w:szCs w:val="16"/>
                <w:lang w:val="ru-RU"/>
              </w:rPr>
              <w:t>применимо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  <w:t>,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  <w:t>отметьте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sz w:val="16"/>
                <w:szCs w:val="16"/>
                <w:lang w:val="ru-RU"/>
              </w:rPr>
              <w:t>«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sz w:val="16"/>
                <w:szCs w:val="16"/>
              </w:rPr>
              <w:t>X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sz w:val="16"/>
                <w:szCs w:val="16"/>
                <w:lang w:val="ru-RU"/>
              </w:rPr>
              <w:t>»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  <w:t>/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3642" w:rsidRPr="00AE7319" w:rsidRDefault="00CA3642" w:rsidP="00CA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Приглашение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к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требованиям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несоответствующих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приложений</w:t>
            </w:r>
          </w:p>
          <w:p w:rsidR="00CA3642" w:rsidRPr="00AE7319" w:rsidRDefault="00CA3642" w:rsidP="00CA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  <w:t>/ в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sz w:val="16"/>
                <w:szCs w:val="16"/>
                <w:lang w:val="ru-RU"/>
              </w:rPr>
              <w:t>случае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sz w:val="16"/>
                <w:szCs w:val="16"/>
                <w:lang w:val="ru-RU"/>
              </w:rPr>
              <w:t>несоответствия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sz w:val="16"/>
                <w:szCs w:val="16"/>
                <w:lang w:val="ru-RU"/>
              </w:rPr>
              <w:t>знак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  <w:t>"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sz w:val="16"/>
                <w:szCs w:val="16"/>
              </w:rPr>
              <w:t>X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  <w:t>"</w:t>
            </w:r>
            <w:r w:rsidRPr="00AE731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sz w:val="16"/>
                <w:szCs w:val="16"/>
                <w:lang w:val="ru-RU"/>
              </w:rPr>
              <w:t>/</w:t>
            </w:r>
          </w:p>
        </w:tc>
        <w:tc>
          <w:tcPr>
            <w:tcW w:w="34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3642" w:rsidRPr="00AE7319" w:rsidRDefault="00CA3642" w:rsidP="00CA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Краткое</w:t>
            </w:r>
            <w:proofErr w:type="spellEnd"/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proofErr w:type="spellStart"/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</w:rPr>
              <w:t>описание</w:t>
            </w:r>
            <w:proofErr w:type="spellEnd"/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proofErr w:type="spellStart"/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</w:rPr>
              <w:t>несоответствия</w:t>
            </w:r>
            <w:proofErr w:type="spellEnd"/>
          </w:p>
        </w:tc>
      </w:tr>
      <w:tr w:rsidR="00D71519" w:rsidRPr="00CA3642" w:rsidTr="00D71519">
        <w:trPr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1519" w:rsidRPr="001E36D6" w:rsidRDefault="00D71519" w:rsidP="00D7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6D6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519" w:rsidRPr="0096515F" w:rsidRDefault="00D71519" w:rsidP="00D71519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D71519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>ООО " ТЕХНО ШИН »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1519" w:rsidRPr="001E36D6" w:rsidRDefault="00D71519" w:rsidP="00D7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6D6">
              <w:rPr>
                <w:rFonts w:ascii="GHEA Grapalat" w:eastAsia="Times New Roman" w:hAnsi="GHEA Grapalat" w:cs="Times New Roman"/>
                <w:sz w:val="18"/>
                <w:szCs w:val="18"/>
              </w:rPr>
              <w:t>«X»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1519" w:rsidRPr="001E36D6" w:rsidRDefault="00D71519" w:rsidP="00D7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6D6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1519" w:rsidRPr="001E36D6" w:rsidRDefault="00D71519" w:rsidP="00D71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6D6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D71519" w:rsidRPr="00CA3642" w:rsidTr="00D71519">
        <w:trPr>
          <w:trHeight w:val="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519" w:rsidRPr="00CA7456" w:rsidRDefault="00D71519" w:rsidP="00D715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ru-RU"/>
              </w:rPr>
              <w:t>2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519" w:rsidRPr="0096515F" w:rsidRDefault="00D71519" w:rsidP="00D71519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</w:pPr>
            <w:r w:rsidRPr="00D71519">
              <w:rPr>
                <w:rFonts w:ascii="GHEA Grapalat" w:hAnsi="GHEA Grapalat" w:cs="Sylfaen"/>
                <w:sz w:val="18"/>
                <w:szCs w:val="18"/>
              </w:rPr>
              <w:t>ООО " ГРИТИГ»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519" w:rsidRDefault="00D71519" w:rsidP="00D71519">
            <w:pPr>
              <w:jc w:val="center"/>
            </w:pPr>
            <w:r w:rsidRPr="00F640EF">
              <w:rPr>
                <w:rFonts w:ascii="GHEA Grapalat" w:eastAsia="Times New Roman" w:hAnsi="GHEA Grapalat" w:cs="Times New Roman"/>
                <w:sz w:val="18"/>
                <w:szCs w:val="18"/>
              </w:rPr>
              <w:t>«X»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519" w:rsidRPr="00CA7456" w:rsidRDefault="00D71519" w:rsidP="00D71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519" w:rsidRPr="001E36D6" w:rsidRDefault="00D71519" w:rsidP="00D715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</w:tr>
    </w:tbl>
    <w:p w:rsidR="00CA3642" w:rsidRPr="00C1372C" w:rsidRDefault="00CA3642" w:rsidP="00CA36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CA3642">
        <w:rPr>
          <w:rFonts w:ascii="Calibri" w:eastAsia="Times New Roman" w:hAnsi="Calibri" w:cs="Calibri"/>
          <w:color w:val="000000"/>
        </w:rPr>
        <w:t> </w:t>
      </w:r>
    </w:p>
    <w:tbl>
      <w:tblPr>
        <w:tblW w:w="10700" w:type="dxa"/>
        <w:tblInd w:w="-5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2469"/>
        <w:gridCol w:w="3059"/>
        <w:gridCol w:w="3187"/>
      </w:tblGrid>
      <w:tr w:rsidR="00502001" w:rsidRPr="00D34DC4" w:rsidTr="00D34DC4">
        <w:trPr>
          <w:trHeight w:val="626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3642" w:rsidRPr="00AE7319" w:rsidRDefault="00CA3642" w:rsidP="00CA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Места</w:t>
            </w:r>
            <w:proofErr w:type="spellEnd"/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,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proofErr w:type="spellStart"/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</w:rPr>
              <w:t>занятые</w:t>
            </w:r>
            <w:proofErr w:type="spellEnd"/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proofErr w:type="spellStart"/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участниками</w:t>
            </w:r>
            <w:proofErr w:type="spellEnd"/>
          </w:p>
        </w:tc>
        <w:tc>
          <w:tcPr>
            <w:tcW w:w="2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3642" w:rsidRPr="00AE7319" w:rsidRDefault="00CA3642" w:rsidP="00CA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Имя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proofErr w:type="spellStart"/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</w:rPr>
              <w:t>пользователя</w:t>
            </w:r>
            <w:proofErr w:type="spellEnd"/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3642" w:rsidRPr="00AE7319" w:rsidRDefault="00CA3642" w:rsidP="00CA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Выбранная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участник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/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отобранных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участников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для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«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X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»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/</w:t>
            </w:r>
          </w:p>
        </w:tc>
        <w:tc>
          <w:tcPr>
            <w:tcW w:w="31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3642" w:rsidRPr="00AE7319" w:rsidRDefault="00CA3642" w:rsidP="00CA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участник</w:t>
            </w:r>
          </w:p>
          <w:p w:rsidR="00CA3642" w:rsidRPr="00AE7319" w:rsidRDefault="00CA3642" w:rsidP="00CA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предложенная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цена</w:t>
            </w:r>
          </w:p>
          <w:p w:rsidR="00CA3642" w:rsidRPr="00AE7319" w:rsidRDefault="00CA3642" w:rsidP="00CA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/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без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ААА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,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proofErr w:type="spellStart"/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тыс</w:t>
            </w:r>
            <w:proofErr w:type="spellEnd"/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.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proofErr w:type="spellStart"/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грн</w:t>
            </w:r>
            <w:proofErr w:type="spellEnd"/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D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.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GHEA Grapalat"/>
                <w:b/>
                <w:bCs/>
                <w:sz w:val="16"/>
                <w:szCs w:val="16"/>
                <w:lang w:val="ru-RU"/>
              </w:rPr>
              <w:t>барана</w:t>
            </w:r>
            <w:r w:rsidRPr="00AE7319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 </w:t>
            </w:r>
            <w:r w:rsidRPr="00AE7319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val="ru-RU"/>
              </w:rPr>
              <w:t>/</w:t>
            </w:r>
          </w:p>
        </w:tc>
      </w:tr>
      <w:tr w:rsidR="00D34DC4" w:rsidRPr="00CA3642" w:rsidTr="00D34DC4">
        <w:trPr>
          <w:trHeight w:val="33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4DC4" w:rsidRPr="00DE386A" w:rsidRDefault="00D34DC4" w:rsidP="00D34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386A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DC4" w:rsidRPr="00DE386A" w:rsidRDefault="00D34DC4" w:rsidP="00D34D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ООО " ТЕХНО ШИН</w:t>
            </w:r>
            <w:bookmarkStart w:id="0" w:name="_GoBack"/>
            <w:bookmarkEnd w:id="0"/>
            <w:r w:rsidRPr="00DE386A">
              <w:rPr>
                <w:sz w:val="18"/>
                <w:szCs w:val="18"/>
              </w:rPr>
              <w:t>»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4DC4" w:rsidRPr="00DE386A" w:rsidRDefault="00D34DC4" w:rsidP="00D34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386A">
              <w:rPr>
                <w:rFonts w:ascii="GHEA Grapalat" w:eastAsia="Times New Roman" w:hAnsi="GHEA Grapalat" w:cs="Times New Roman"/>
                <w:sz w:val="18"/>
                <w:szCs w:val="18"/>
              </w:rPr>
              <w:t>«X»</w:t>
            </w:r>
          </w:p>
        </w:tc>
        <w:tc>
          <w:tcPr>
            <w:tcW w:w="31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DC4" w:rsidRPr="00972FCD" w:rsidRDefault="00D34DC4" w:rsidP="00D34DC4">
            <w:pPr>
              <w:spacing w:after="0" w:line="240" w:lineRule="auto"/>
              <w:jc w:val="center"/>
              <w:rPr>
                <w:rFonts w:ascii="Sylfaen" w:eastAsia="Times New Roman" w:hAnsi="Sylfaen" w:cs="Sylfaen"/>
                <w:sz w:val="18"/>
                <w:szCs w:val="18"/>
                <w:lang w:val="ru-RU" w:eastAsia="ru-RU"/>
              </w:rPr>
            </w:pPr>
            <w:r>
              <w:rPr>
                <w:rFonts w:ascii="Sylfaen" w:hAnsi="Sylfaen" w:cs="Sylfaen"/>
                <w:sz w:val="18"/>
                <w:szCs w:val="18"/>
                <w:lang w:val="ru-RU"/>
              </w:rPr>
              <w:t>1 900.0</w:t>
            </w:r>
          </w:p>
        </w:tc>
      </w:tr>
      <w:tr w:rsidR="00D34DC4" w:rsidRPr="00CA3642" w:rsidTr="00D34DC4">
        <w:trPr>
          <w:trHeight w:val="33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DC4" w:rsidRPr="00DE386A" w:rsidRDefault="00D34DC4" w:rsidP="00D34D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ru-RU"/>
              </w:rPr>
            </w:pPr>
            <w:r w:rsidRPr="00DE386A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  <w:lang w:val="ru-RU"/>
              </w:rPr>
              <w:t>2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4DC4" w:rsidRPr="00DE386A" w:rsidRDefault="00D34DC4" w:rsidP="00D34DC4">
            <w:pPr>
              <w:rPr>
                <w:sz w:val="18"/>
                <w:szCs w:val="18"/>
              </w:rPr>
            </w:pPr>
            <w:r w:rsidRPr="00DE386A">
              <w:rPr>
                <w:sz w:val="18"/>
                <w:szCs w:val="18"/>
              </w:rPr>
              <w:t>ООО " ГРИТИГ»</w:t>
            </w:r>
          </w:p>
        </w:tc>
        <w:tc>
          <w:tcPr>
            <w:tcW w:w="3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DC4" w:rsidRPr="00DE386A" w:rsidRDefault="00D34DC4" w:rsidP="00D34DC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31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DC4" w:rsidRPr="005B3611" w:rsidRDefault="00D34DC4" w:rsidP="00D34DC4">
            <w:pPr>
              <w:spacing w:after="0" w:line="240" w:lineRule="auto"/>
              <w:jc w:val="center"/>
              <w:rPr>
                <w:rFonts w:ascii="Sylfaen" w:eastAsia="Times New Roman" w:hAnsi="Sylfaen" w:cs="Sylfaen"/>
                <w:sz w:val="18"/>
                <w:szCs w:val="18"/>
                <w:lang w:val="ru-RU" w:eastAsia="ru-RU"/>
              </w:rPr>
            </w:pPr>
            <w:r>
              <w:rPr>
                <w:rFonts w:ascii="Sylfaen" w:hAnsi="Sylfaen" w:cs="Sylfaen"/>
                <w:sz w:val="18"/>
                <w:szCs w:val="18"/>
                <w:lang w:val="ru-RU"/>
              </w:rPr>
              <w:t>2 000.0</w:t>
            </w:r>
          </w:p>
        </w:tc>
      </w:tr>
    </w:tbl>
    <w:p w:rsidR="00D71519" w:rsidRPr="00AE7319" w:rsidRDefault="00CA3642" w:rsidP="00D34DC4">
      <w:pPr>
        <w:spacing w:after="120" w:line="240" w:lineRule="auto"/>
        <w:ind w:firstLine="709"/>
        <w:jc w:val="both"/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</w:pP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>Критерием, используемым для определения выбранного участника, является</w:t>
      </w:r>
      <w:r w:rsidRPr="00AE7319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>количество</w:t>
      </w:r>
      <w:r w:rsidRPr="00AE7319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участников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с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достаточно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оцененными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предложениями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>,</w:t>
      </w:r>
      <w:r w:rsidRPr="00AE7319">
        <w:rPr>
          <w:rFonts w:ascii="Calibri" w:eastAsia="Times New Roman" w:hAnsi="Calibri" w:cs="Calibri"/>
          <w:color w:val="000000"/>
          <w:sz w:val="16"/>
          <w:szCs w:val="16"/>
        </w:rPr>
        <w:t> 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соответствующими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приглашению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к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участию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в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торгах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,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и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участника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с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наименьшей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 xml:space="preserve"> </w:t>
      </w:r>
      <w:r w:rsidRPr="00AE7319">
        <w:rPr>
          <w:rFonts w:ascii="GHEA Grapalat" w:eastAsia="Times New Roman" w:hAnsi="GHEA Grapalat" w:cs="GHEA Grapalat"/>
          <w:color w:val="000000"/>
          <w:sz w:val="16"/>
          <w:szCs w:val="16"/>
          <w:lang w:val="ru-RU"/>
        </w:rPr>
        <w:t>ставкой</w:t>
      </w:r>
      <w:r w:rsidRPr="00AE7319">
        <w:rPr>
          <w:rFonts w:ascii="GHEA Grapalat" w:eastAsia="Times New Roman" w:hAnsi="GHEA Grapalat" w:cs="Times New Roman"/>
          <w:color w:val="000000"/>
          <w:sz w:val="16"/>
          <w:szCs w:val="16"/>
          <w:lang w:val="ru-RU"/>
        </w:rPr>
        <w:t>.</w:t>
      </w:r>
    </w:p>
    <w:p w:rsidR="00CA7456" w:rsidRDefault="00CA7456" w:rsidP="00CA3642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color w:val="000000"/>
          <w:sz w:val="18"/>
          <w:szCs w:val="18"/>
          <w:lang w:val="ru-RU"/>
        </w:rPr>
      </w:pPr>
      <w:r w:rsidRPr="00CA7456">
        <w:rPr>
          <w:rFonts w:ascii="GHEA Grapalat" w:eastAsia="Times New Roman" w:hAnsi="GHEA Grapalat" w:cs="Times New Roman"/>
          <w:color w:val="000000"/>
          <w:sz w:val="18"/>
          <w:szCs w:val="18"/>
          <w:lang w:val="ru-RU"/>
        </w:rPr>
        <w:lastRenderedPageBreak/>
        <w:t>В соответствии со статьей 10 Закона РА «О закупках» для данной процедуры устанавливается срок бездействия со дня, следующего за опубликованием объявления о решении о заключении договора, по 10-й календарный день включительно.</w:t>
      </w:r>
    </w:p>
    <w:p w:rsidR="00CA3642" w:rsidRPr="001C3249" w:rsidRDefault="00CA3642" w:rsidP="00CA36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r w:rsidRPr="001C3249">
        <w:rPr>
          <w:rFonts w:ascii="GHEA Grapalat" w:eastAsia="Times New Roman" w:hAnsi="GHEA Grapalat" w:cs="Times New Roman"/>
          <w:color w:val="000000"/>
          <w:sz w:val="18"/>
          <w:szCs w:val="18"/>
          <w:lang w:val="ru-RU"/>
        </w:rPr>
        <w:t>Для получения дополнительной информации об этом объявлении, пожалуйста, свяжитесь</w:t>
      </w:r>
      <w:r w:rsidRPr="001C3249">
        <w:rPr>
          <w:rFonts w:ascii="Calibri" w:eastAsia="Times New Roman" w:hAnsi="Calibri" w:cs="Calibri"/>
          <w:color w:val="000000"/>
          <w:sz w:val="18"/>
          <w:szCs w:val="18"/>
        </w:rPr>
        <w:t> </w:t>
      </w:r>
      <w:r w:rsidRPr="001C3249">
        <w:rPr>
          <w:rFonts w:ascii="GHEA Grapalat" w:eastAsia="Times New Roman" w:hAnsi="GHEA Grapalat" w:cs="Times New Roman"/>
          <w:color w:val="000000"/>
          <w:sz w:val="18"/>
          <w:szCs w:val="18"/>
          <w:lang w:val="ru-RU"/>
        </w:rPr>
        <w:t>с секретарем Комитета по оценке под кодом</w:t>
      </w:r>
      <w:r w:rsidRPr="001C3249">
        <w:rPr>
          <w:rFonts w:ascii="Calibri" w:eastAsia="Times New Roman" w:hAnsi="Calibri" w:cs="Calibri"/>
          <w:color w:val="000000"/>
          <w:sz w:val="18"/>
          <w:szCs w:val="18"/>
        </w:rPr>
        <w:t> </w:t>
      </w:r>
      <w:r w:rsidR="007E6810" w:rsidRPr="001C3249">
        <w:rPr>
          <w:rFonts w:ascii="GHEA Grapalat" w:eastAsia="Times New Roman" w:hAnsi="GHEA Grapalat" w:cs="Times New Roman"/>
          <w:sz w:val="18"/>
          <w:szCs w:val="18"/>
          <w:lang w:val="ru-RU" w:eastAsia="ru-RU"/>
        </w:rPr>
        <w:t>"</w:t>
      </w:r>
      <w:r w:rsidR="00D34DC4">
        <w:rPr>
          <w:rFonts w:ascii="GHEA Grapalat" w:eastAsia="Times New Roman" w:hAnsi="GHEA Grapalat" w:cs="Times New Roman"/>
          <w:sz w:val="18"/>
          <w:szCs w:val="18"/>
          <w:lang w:val="hy-AM" w:eastAsia="ru-RU"/>
        </w:rPr>
        <w:t xml:space="preserve"> </w:t>
      </w:r>
      <w:r w:rsidR="00D34DC4" w:rsidRPr="00CE2111">
        <w:rPr>
          <w:rFonts w:ascii="GHEA Grapalat" w:hAnsi="GHEA Grapalat" w:cs="Sylfaen"/>
          <w:b/>
          <w:i/>
          <w:sz w:val="20"/>
          <w:szCs w:val="20"/>
          <w:lang w:val="af-ZA"/>
        </w:rPr>
        <w:t>ԳՀ–ԲՄԽԾՁԲ-23/17</w:t>
      </w:r>
      <w:r w:rsidR="00D34DC4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 </w:t>
      </w:r>
      <w:proofErr w:type="gramStart"/>
      <w:r w:rsidR="007E6810" w:rsidRPr="001C3249">
        <w:rPr>
          <w:rFonts w:ascii="GHEA Grapalat" w:eastAsia="Times New Roman" w:hAnsi="GHEA Grapalat" w:cs="Times New Roman"/>
          <w:sz w:val="18"/>
          <w:szCs w:val="18"/>
          <w:lang w:val="ru-RU" w:eastAsia="ru-RU"/>
        </w:rPr>
        <w:t>"</w:t>
      </w:r>
      <w:r w:rsidR="007E6810" w:rsidRPr="001C3249">
        <w:rPr>
          <w:rFonts w:ascii="Calibri" w:eastAsia="Times New Roman" w:hAnsi="Calibri" w:cs="Calibri"/>
          <w:sz w:val="18"/>
          <w:szCs w:val="18"/>
          <w:lang w:val="ru-RU" w:eastAsia="ru-RU"/>
        </w:rPr>
        <w:t> </w:t>
      </w:r>
      <w:r w:rsidR="007E6810" w:rsidRPr="001C3249">
        <w:rPr>
          <w:rFonts w:ascii="Calibri" w:eastAsia="Times New Roman" w:hAnsi="Calibri" w:cs="Calibri"/>
          <w:color w:val="000000"/>
          <w:sz w:val="18"/>
          <w:szCs w:val="18"/>
          <w:lang w:val="ru-RU"/>
        </w:rPr>
        <w:t xml:space="preserve"> </w:t>
      </w:r>
      <w:r w:rsidR="007E6810" w:rsidRPr="001C3249">
        <w:rPr>
          <w:rFonts w:ascii="GHEA Grapalat" w:eastAsia="Times New Roman" w:hAnsi="GHEA Grapalat" w:cs="Times New Roman"/>
          <w:sz w:val="18"/>
          <w:szCs w:val="18"/>
          <w:lang w:val="ru-RU" w:eastAsia="ru-RU"/>
        </w:rPr>
        <w:t>Р.</w:t>
      </w:r>
      <w:proofErr w:type="gramEnd"/>
      <w:r w:rsidR="007E6810" w:rsidRPr="001C3249">
        <w:rPr>
          <w:rFonts w:ascii="GHEA Grapalat" w:eastAsia="Times New Roman" w:hAnsi="GHEA Grapalat" w:cs="Times New Roman"/>
          <w:sz w:val="18"/>
          <w:szCs w:val="18"/>
          <w:lang w:val="ru-RU" w:eastAsia="ru-RU"/>
        </w:rPr>
        <w:t xml:space="preserve"> </w:t>
      </w:r>
      <w:proofErr w:type="spellStart"/>
      <w:r w:rsidRPr="001C3249">
        <w:rPr>
          <w:rFonts w:ascii="GHEA Grapalat" w:eastAsia="Times New Roman" w:hAnsi="GHEA Grapalat" w:cs="GHEA Grapalat"/>
          <w:color w:val="000000"/>
          <w:sz w:val="18"/>
          <w:szCs w:val="18"/>
          <w:lang w:val="ru-RU"/>
        </w:rPr>
        <w:t>Асатряну</w:t>
      </w:r>
      <w:proofErr w:type="spellEnd"/>
      <w:r w:rsidRPr="001C3249">
        <w:rPr>
          <w:rFonts w:ascii="GHEA Grapalat" w:eastAsia="Times New Roman" w:hAnsi="GHEA Grapalat" w:cs="Times New Roman"/>
          <w:color w:val="000000"/>
          <w:sz w:val="18"/>
          <w:szCs w:val="18"/>
          <w:lang w:val="ru-RU"/>
        </w:rPr>
        <w:t>.</w:t>
      </w:r>
      <w:r w:rsidRPr="001C3249">
        <w:rPr>
          <w:rFonts w:ascii="Calibri" w:eastAsia="Times New Roman" w:hAnsi="Calibri" w:cs="Calibri"/>
          <w:color w:val="000000"/>
          <w:sz w:val="18"/>
          <w:szCs w:val="18"/>
        </w:rPr>
        <w:t>                                                                                       </w:t>
      </w:r>
    </w:p>
    <w:p w:rsidR="006E4D5A" w:rsidRDefault="006E4D5A" w:rsidP="00CA3642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color w:val="000000"/>
          <w:sz w:val="18"/>
          <w:szCs w:val="18"/>
          <w:lang w:val="ru-RU"/>
        </w:rPr>
      </w:pPr>
    </w:p>
    <w:p w:rsidR="00CA3642" w:rsidRPr="001C3249" w:rsidRDefault="00CA3642" w:rsidP="00CA36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r w:rsidRPr="001C3249">
        <w:rPr>
          <w:rFonts w:ascii="GHEA Grapalat" w:eastAsia="Times New Roman" w:hAnsi="GHEA Grapalat" w:cs="Times New Roman"/>
          <w:color w:val="000000"/>
          <w:sz w:val="18"/>
          <w:szCs w:val="18"/>
          <w:lang w:val="ru-RU"/>
        </w:rPr>
        <w:t>Телефон:</w:t>
      </w:r>
      <w:r w:rsidRPr="001C3249">
        <w:rPr>
          <w:rFonts w:ascii="Calibri" w:eastAsia="Times New Roman" w:hAnsi="Calibri" w:cs="Calibri"/>
          <w:color w:val="000000"/>
          <w:sz w:val="18"/>
          <w:szCs w:val="18"/>
        </w:rPr>
        <w:t> </w:t>
      </w:r>
      <w:r w:rsidRPr="001C3249">
        <w:rPr>
          <w:rFonts w:ascii="GHEA Grapalat" w:eastAsia="Times New Roman" w:hAnsi="GHEA Grapalat" w:cs="Times New Roman"/>
          <w:i/>
          <w:iCs/>
          <w:color w:val="000000"/>
          <w:sz w:val="18"/>
          <w:szCs w:val="18"/>
          <w:u w:val="single"/>
          <w:lang w:val="ru-RU"/>
        </w:rPr>
        <w:t>096 50 50 09</w:t>
      </w:r>
    </w:p>
    <w:p w:rsidR="00CA3642" w:rsidRPr="001C3249" w:rsidRDefault="00CA3642" w:rsidP="00CA36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r w:rsidRPr="001C3249">
        <w:rPr>
          <w:rFonts w:ascii="GHEA Grapalat" w:eastAsia="Times New Roman" w:hAnsi="GHEA Grapalat" w:cs="Times New Roman"/>
          <w:color w:val="000000"/>
          <w:sz w:val="18"/>
          <w:szCs w:val="18"/>
          <w:lang w:val="ru-RU"/>
        </w:rPr>
        <w:t>Тоже.</w:t>
      </w:r>
      <w:r w:rsidRPr="001C3249">
        <w:rPr>
          <w:rFonts w:ascii="Calibri" w:eastAsia="Times New Roman" w:hAnsi="Calibri" w:cs="Calibri"/>
          <w:color w:val="000000"/>
          <w:sz w:val="18"/>
          <w:szCs w:val="18"/>
        </w:rPr>
        <w:t> </w:t>
      </w:r>
      <w:proofErr w:type="gramStart"/>
      <w:r w:rsidRPr="001C3249">
        <w:rPr>
          <w:rFonts w:ascii="GHEA Grapalat" w:eastAsia="Times New Roman" w:hAnsi="GHEA Grapalat" w:cs="GHEA Grapalat"/>
          <w:color w:val="000000"/>
          <w:sz w:val="18"/>
          <w:szCs w:val="18"/>
          <w:lang w:val="ru-RU"/>
        </w:rPr>
        <w:t>Почта</w:t>
      </w:r>
      <w:r w:rsidRPr="001C3249">
        <w:rPr>
          <w:rFonts w:ascii="GHEA Grapalat" w:eastAsia="Times New Roman" w:hAnsi="GHEA Grapalat" w:cs="Times New Roman"/>
          <w:color w:val="000000"/>
          <w:sz w:val="18"/>
          <w:szCs w:val="18"/>
          <w:lang w:val="ru-RU"/>
        </w:rPr>
        <w:t>:</w:t>
      </w:r>
      <w:r w:rsidRPr="001C3249">
        <w:rPr>
          <w:rFonts w:ascii="Calibri" w:eastAsia="Times New Roman" w:hAnsi="Calibri" w:cs="Calibri"/>
          <w:color w:val="000000"/>
          <w:sz w:val="18"/>
          <w:szCs w:val="18"/>
        </w:rPr>
        <w:t>  </w:t>
      </w:r>
      <w:proofErr w:type="spellStart"/>
      <w:r w:rsidRPr="001C3249">
        <w:rPr>
          <w:rFonts w:ascii="GHEA Grapalat" w:eastAsia="Times New Roman" w:hAnsi="GHEA Grapalat" w:cs="Times New Roman"/>
          <w:color w:val="000000"/>
          <w:sz w:val="18"/>
          <w:szCs w:val="18"/>
        </w:rPr>
        <w:t>garnihamaynq</w:t>
      </w:r>
      <w:proofErr w:type="spellEnd"/>
      <w:r w:rsidRPr="001C3249">
        <w:rPr>
          <w:rFonts w:ascii="GHEA Grapalat" w:eastAsia="Times New Roman" w:hAnsi="GHEA Grapalat" w:cs="Times New Roman"/>
          <w:color w:val="000000"/>
          <w:sz w:val="18"/>
          <w:szCs w:val="18"/>
          <w:lang w:val="ru-RU"/>
        </w:rPr>
        <w:t>@</w:t>
      </w:r>
      <w:r w:rsidRPr="001C3249">
        <w:rPr>
          <w:rFonts w:ascii="GHEA Grapalat" w:eastAsia="Times New Roman" w:hAnsi="GHEA Grapalat" w:cs="Times New Roman"/>
          <w:color w:val="000000"/>
          <w:sz w:val="18"/>
          <w:szCs w:val="18"/>
        </w:rPr>
        <w:t>mail</w:t>
      </w:r>
      <w:r w:rsidRPr="001C3249">
        <w:rPr>
          <w:rFonts w:ascii="GHEA Grapalat" w:eastAsia="Times New Roman" w:hAnsi="GHEA Grapalat" w:cs="Times New Roman"/>
          <w:color w:val="000000"/>
          <w:sz w:val="18"/>
          <w:szCs w:val="18"/>
          <w:lang w:val="ru-RU"/>
        </w:rPr>
        <w:t>.</w:t>
      </w:r>
      <w:proofErr w:type="spellStart"/>
      <w:r w:rsidRPr="001C3249">
        <w:rPr>
          <w:rFonts w:ascii="GHEA Grapalat" w:eastAsia="Times New Roman" w:hAnsi="GHEA Grapalat" w:cs="Times New Roman"/>
          <w:color w:val="000000"/>
          <w:sz w:val="18"/>
          <w:szCs w:val="18"/>
        </w:rPr>
        <w:t>ru</w:t>
      </w:r>
      <w:proofErr w:type="spellEnd"/>
      <w:proofErr w:type="gramEnd"/>
      <w:r w:rsidRPr="001C3249">
        <w:rPr>
          <w:rFonts w:ascii="GHEA Grapalat" w:eastAsia="Times New Roman" w:hAnsi="GHEA Grapalat" w:cs="Times New Roman"/>
          <w:color w:val="000000"/>
          <w:sz w:val="18"/>
          <w:szCs w:val="18"/>
          <w:lang w:val="ru-RU"/>
        </w:rPr>
        <w:t>,</w:t>
      </w:r>
    </w:p>
    <w:p w:rsidR="00CA3642" w:rsidRPr="001C3249" w:rsidRDefault="00CA3642" w:rsidP="00AE73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r w:rsidRPr="001C3249">
        <w:rPr>
          <w:rFonts w:ascii="Arial LatArm" w:eastAsia="Times New Roman" w:hAnsi="Arial LatArm" w:cs="Times New Roman"/>
          <w:color w:val="000000"/>
          <w:sz w:val="18"/>
          <w:szCs w:val="18"/>
        </w:rPr>
        <w:t> </w:t>
      </w:r>
      <w:proofErr w:type="spellStart"/>
      <w:proofErr w:type="gramStart"/>
      <w:r w:rsidRPr="001C3249">
        <w:rPr>
          <w:rFonts w:ascii="GHEA Grapalat" w:eastAsia="Times New Roman" w:hAnsi="GHEA Grapalat" w:cs="Times New Roman"/>
          <w:i/>
          <w:iCs/>
          <w:color w:val="000000"/>
          <w:sz w:val="18"/>
          <w:szCs w:val="18"/>
        </w:rPr>
        <w:t>Клиент</w:t>
      </w:r>
      <w:proofErr w:type="spellEnd"/>
      <w:r w:rsidRPr="001C3249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 </w:t>
      </w:r>
      <w:r w:rsidRPr="001C3249">
        <w:rPr>
          <w:rFonts w:ascii="GHEA Grapalat" w:eastAsia="Times New Roman" w:hAnsi="GHEA Grapalat" w:cs="Times New Roman"/>
          <w:i/>
          <w:iCs/>
          <w:color w:val="000000"/>
          <w:sz w:val="18"/>
          <w:szCs w:val="18"/>
        </w:rPr>
        <w:t>:</w:t>
      </w:r>
      <w:proofErr w:type="gramEnd"/>
      <w:r w:rsidRPr="001C3249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 </w:t>
      </w:r>
      <w:proofErr w:type="spellStart"/>
      <w:r w:rsidR="007E6810" w:rsidRPr="001C3249">
        <w:rPr>
          <w:rFonts w:ascii="GHEA Grapalat" w:eastAsia="Times New Roman" w:hAnsi="GHEA Grapalat" w:cs="Times New Roman"/>
          <w:sz w:val="18"/>
          <w:szCs w:val="18"/>
          <w:lang w:val="ru-RU" w:eastAsia="ru-RU"/>
        </w:rPr>
        <w:t>Гарнинский</w:t>
      </w:r>
      <w:proofErr w:type="spellEnd"/>
      <w:r w:rsidR="007E6810" w:rsidRPr="001C3249">
        <w:rPr>
          <w:rFonts w:ascii="GHEA Grapalat" w:eastAsia="Times New Roman" w:hAnsi="GHEA Grapalat" w:cs="Times New Roman"/>
          <w:sz w:val="18"/>
          <w:szCs w:val="18"/>
          <w:lang w:val="ru-RU" w:eastAsia="ru-RU"/>
        </w:rPr>
        <w:t xml:space="preserve"> муниципалитет</w:t>
      </w:r>
      <w:r w:rsidR="007E6810" w:rsidRPr="001C3249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</w:p>
    <w:p w:rsidR="00CA3642" w:rsidRPr="00CA3642" w:rsidRDefault="00CA3642" w:rsidP="00CA3642">
      <w:pPr>
        <w:spacing w:after="0" w:line="240" w:lineRule="auto"/>
        <w:ind w:right="36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A3642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sectPr w:rsidR="00CA3642" w:rsidRPr="00CA3642" w:rsidSect="00C1372C">
      <w:pgSz w:w="12240" w:h="15840"/>
      <w:pgMar w:top="567" w:right="12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01"/>
    <w:rsid w:val="000E2C1F"/>
    <w:rsid w:val="00122001"/>
    <w:rsid w:val="001C3249"/>
    <w:rsid w:val="001E36D6"/>
    <w:rsid w:val="0032505F"/>
    <w:rsid w:val="00382926"/>
    <w:rsid w:val="004127BA"/>
    <w:rsid w:val="00502001"/>
    <w:rsid w:val="005057D3"/>
    <w:rsid w:val="006E4D5A"/>
    <w:rsid w:val="007E6810"/>
    <w:rsid w:val="00AE7319"/>
    <w:rsid w:val="00C1372C"/>
    <w:rsid w:val="00C413ED"/>
    <w:rsid w:val="00CA3642"/>
    <w:rsid w:val="00CA7456"/>
    <w:rsid w:val="00D34DC4"/>
    <w:rsid w:val="00D71519"/>
    <w:rsid w:val="00D97D7C"/>
    <w:rsid w:val="00DE386A"/>
    <w:rsid w:val="00E10B6C"/>
    <w:rsid w:val="00F3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A3E75"/>
  <w15:chartTrackingRefBased/>
  <w15:docId w15:val="{C1D47D22-CBF8-43EE-BC2D-98B9561CA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27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unhideWhenUsed/>
    <w:rsid w:val="00CA364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CA3642"/>
  </w:style>
  <w:style w:type="character" w:customStyle="1" w:styleId="Heading1Char">
    <w:name w:val="Heading 1 Char"/>
    <w:basedOn w:val="DefaultParagraphFont"/>
    <w:link w:val="Heading1"/>
    <w:rsid w:val="004127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35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7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0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9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929FC-41FB-4183-A616-6D937AD6D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Roza Asatryan</dc:creator>
  <cp:keywords/>
  <dc:description/>
  <cp:lastModifiedBy>Roza Asatryan</cp:lastModifiedBy>
  <cp:revision>31</cp:revision>
  <dcterms:created xsi:type="dcterms:W3CDTF">2020-02-06T13:10:00Z</dcterms:created>
  <dcterms:modified xsi:type="dcterms:W3CDTF">2023-07-19T07:26:00Z</dcterms:modified>
</cp:coreProperties>
</file>